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983E8E">
        <w:rPr>
          <w:b/>
          <w:noProof/>
          <w:sz w:val="24"/>
        </w:rPr>
        <w:t>bis</w:t>
      </w:r>
      <w:r w:rsidR="00016252">
        <w:rPr>
          <w:b/>
          <w:i/>
          <w:noProof/>
          <w:sz w:val="28"/>
        </w:rPr>
        <w:tab/>
      </w:r>
      <w:bookmarkStart w:id="0" w:name="_GoBack"/>
      <w:bookmarkEnd w:id="0"/>
      <w:r w:rsidR="00016252" w:rsidRPr="00016252">
        <w:rPr>
          <w:b/>
          <w:i/>
          <w:noProof/>
          <w:sz w:val="28"/>
        </w:rPr>
        <w:t>R2-167104</w:t>
      </w:r>
    </w:p>
    <w:p w:rsidR="0033019A" w:rsidRPr="00FD609B" w:rsidRDefault="00983E8E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Kaoh</w:t>
      </w:r>
      <w:r>
        <w:rPr>
          <w:rFonts w:eastAsiaTheme="minorEastAsia"/>
          <w:b/>
          <w:noProof/>
          <w:sz w:val="24"/>
          <w:lang w:eastAsia="ko-KR"/>
        </w:rPr>
        <w:t>siung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Taiwan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Oct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10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– 14</w:t>
      </w:r>
      <w:r w:rsidR="008D3FC7">
        <w:rPr>
          <w:rFonts w:eastAsiaTheme="minorEastAsia"/>
          <w:b/>
          <w:noProof/>
          <w:sz w:val="24"/>
          <w:lang w:eastAsia="ko-KR"/>
        </w:rPr>
        <w:t>,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A50FB8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A50FB8">
        <w:rPr>
          <w:rFonts w:ascii="Arial" w:hAnsi="Arial"/>
          <w:sz w:val="24"/>
        </w:rPr>
        <w:t>12</w:t>
      </w:r>
      <w:r w:rsidR="00EA2066">
        <w:rPr>
          <w:rFonts w:ascii="Arial" w:hAnsi="Arial"/>
          <w:sz w:val="24"/>
        </w:rPr>
        <w:t>.</w:t>
      </w:r>
      <w:r w:rsidR="00A50FB8">
        <w:rPr>
          <w:rFonts w:ascii="Arial" w:hAnsi="Arial"/>
          <w:sz w:val="24"/>
        </w:rPr>
        <w:t>1 (</w:t>
      </w:r>
      <w:r w:rsidR="006835D5">
        <w:rPr>
          <w:rFonts w:ascii="Arial" w:hAnsi="Arial"/>
          <w:i/>
          <w:sz w:val="24"/>
        </w:rPr>
        <w:t>LTE_</w:t>
      </w:r>
      <w:r w:rsidR="00A50FB8" w:rsidRPr="00A50FB8">
        <w:rPr>
          <w:rFonts w:ascii="Arial" w:hAnsi="Arial"/>
          <w:i/>
          <w:sz w:val="24"/>
        </w:rPr>
        <w:t>feMTC-Core</w:t>
      </w:r>
      <w:r w:rsidR="00A50FB8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A50FB8">
        <w:rPr>
          <w:rFonts w:ascii="Arial" w:hAnsi="Arial"/>
          <w:sz w:val="24"/>
        </w:rPr>
        <w:t>Considerations on</w:t>
      </w:r>
      <w:r w:rsidR="006269A4">
        <w:rPr>
          <w:rFonts w:ascii="Arial" w:hAnsi="Arial"/>
          <w:sz w:val="24"/>
        </w:rPr>
        <w:t xml:space="preserve"> </w:t>
      </w:r>
      <w:r w:rsidR="00B60E15">
        <w:rPr>
          <w:rFonts w:ascii="Arial" w:hAnsi="Arial"/>
          <w:sz w:val="24"/>
        </w:rPr>
        <w:t>mult</w:t>
      </w:r>
      <w:r w:rsidR="006269A4">
        <w:rPr>
          <w:rFonts w:ascii="Arial" w:hAnsi="Arial"/>
          <w:sz w:val="24"/>
        </w:rPr>
        <w:t xml:space="preserve">icast support </w:t>
      </w:r>
      <w:r w:rsidR="00B60E15">
        <w:rPr>
          <w:rFonts w:ascii="Arial" w:hAnsi="Arial"/>
          <w:sz w:val="24"/>
        </w:rPr>
        <w:t xml:space="preserve">for </w:t>
      </w:r>
      <w:r w:rsidR="006269A4">
        <w:rPr>
          <w:rFonts w:ascii="Arial" w:hAnsi="Arial"/>
          <w:sz w:val="24"/>
        </w:rPr>
        <w:t>feMTC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F724CE" w:rsidRDefault="00F724CE" w:rsidP="00F724CE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>the last meeting [</w:t>
      </w:r>
      <w:r w:rsidR="006269A4">
        <w:rPr>
          <w:rFonts w:eastAsia="한컴바탕"/>
          <w:color w:val="000000" w:themeColor="text1"/>
        </w:rPr>
        <w:t>1</w:t>
      </w:r>
      <w:r>
        <w:rPr>
          <w:rFonts w:eastAsia="한컴바탕"/>
          <w:color w:val="000000" w:themeColor="text1"/>
        </w:rPr>
        <w:t xml:space="preserve">], multicast support in </w:t>
      </w:r>
      <w:r w:rsidR="00B60E15">
        <w:rPr>
          <w:rFonts w:eastAsia="한컴바탕"/>
          <w:color w:val="000000" w:themeColor="text1"/>
        </w:rPr>
        <w:t>further enhanced MTC</w:t>
      </w:r>
      <w:r>
        <w:rPr>
          <w:rFonts w:eastAsia="한컴바탕"/>
          <w:color w:val="000000" w:themeColor="text1"/>
        </w:rPr>
        <w:t xml:space="preserve"> was discussed</w:t>
      </w:r>
      <w:r w:rsidR="006269A4">
        <w:rPr>
          <w:rFonts w:eastAsia="한컴바탕"/>
          <w:color w:val="000000" w:themeColor="text1"/>
        </w:rPr>
        <w:t xml:space="preserve"> and agreed followings</w:t>
      </w:r>
      <w:r>
        <w:rPr>
          <w:rFonts w:eastAsia="한컴바탕"/>
          <w:color w:val="000000" w:themeColor="text1"/>
        </w:rPr>
        <w:t>.</w:t>
      </w:r>
    </w:p>
    <w:p w:rsidR="00F724CE" w:rsidRPr="00EB2FE5" w:rsidRDefault="00F724CE" w:rsidP="00F724CE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724CE" w:rsidRPr="00B9696E" w:rsidRDefault="00F724CE" w:rsidP="00F724CE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b/>
          <w:u w:val="single"/>
          <w:lang w:eastAsia="zh-TW"/>
        </w:rPr>
      </w:pPr>
      <w:r w:rsidRPr="00B9696E">
        <w:rPr>
          <w:rFonts w:eastAsia="PMingLiU"/>
          <w:b/>
          <w:u w:val="single"/>
          <w:lang w:eastAsia="zh-TW"/>
        </w:rPr>
        <w:t>Agreements</w:t>
      </w:r>
      <w:r w:rsidR="00B60E15" w:rsidRPr="00B9696E">
        <w:rPr>
          <w:rFonts w:eastAsia="PMingLiU"/>
          <w:b/>
          <w:u w:val="single"/>
          <w:lang w:eastAsia="zh-TW"/>
        </w:rPr>
        <w:t xml:space="preserve"> regarding multicast support</w:t>
      </w:r>
    </w:p>
    <w:p w:rsidR="00F724CE" w:rsidRPr="00B9696E" w:rsidRDefault="003B2A56" w:rsidP="003B2A5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>
        <w:rPr>
          <w:rFonts w:eastAsia="PMingLiU"/>
          <w:lang w:eastAsia="zh-TW"/>
        </w:rPr>
        <w:t xml:space="preserve"> </w:t>
      </w:r>
      <w:r w:rsidRPr="00B9696E">
        <w:rPr>
          <w:rFonts w:eastAsia="PMingLiU"/>
          <w:i/>
          <w:lang w:eastAsia="zh-TW"/>
        </w:rPr>
        <w:t xml:space="preserve">- </w:t>
      </w:r>
      <w:r w:rsidR="00F724CE" w:rsidRPr="00B9696E">
        <w:rPr>
          <w:rFonts w:eastAsia="PMingLiU"/>
          <w:i/>
          <w:lang w:eastAsia="zh-TW"/>
        </w:rPr>
        <w:t>The Rel-13 SC-PTM architecture is assumed for multi-cast design for MTC.</w:t>
      </w:r>
    </w:p>
    <w:p w:rsidR="00F724CE" w:rsidRPr="00B9696E" w:rsidRDefault="003B2A56" w:rsidP="003B2A5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 w:rsidRPr="00B9696E">
        <w:rPr>
          <w:rFonts w:eastAsia="PMingLiU"/>
          <w:i/>
          <w:lang w:eastAsia="zh-TW"/>
        </w:rPr>
        <w:t xml:space="preserve"> - </w:t>
      </w:r>
      <w:r w:rsidR="00F724CE" w:rsidRPr="00B9696E">
        <w:rPr>
          <w:rFonts w:eastAsia="PMingLiU"/>
          <w:i/>
          <w:lang w:eastAsia="zh-TW"/>
        </w:rPr>
        <w:t>Reception of multi-cast in RRC_IDLE mode is required by MTC.</w:t>
      </w:r>
    </w:p>
    <w:p w:rsidR="00F724CE" w:rsidRPr="00B9696E" w:rsidRDefault="003B2A56" w:rsidP="003B2A5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lang w:eastAsia="zh-TW"/>
        </w:rPr>
      </w:pPr>
      <w:r w:rsidRPr="00B9696E">
        <w:rPr>
          <w:rFonts w:eastAsia="PMingLiU"/>
          <w:i/>
          <w:lang w:eastAsia="zh-TW"/>
        </w:rPr>
        <w:t xml:space="preserve"> - </w:t>
      </w:r>
      <w:r w:rsidR="00F724CE" w:rsidRPr="00B9696E">
        <w:rPr>
          <w:rFonts w:eastAsia="PMingLiU"/>
          <w:i/>
          <w:lang w:eastAsia="zh-TW"/>
        </w:rPr>
        <w:t>Service continuity of multi-cast should be supported as in Rel-13 for Idle mode for MTC.</w:t>
      </w:r>
    </w:p>
    <w:p w:rsidR="00F724CE" w:rsidRPr="0006686C" w:rsidRDefault="00F724CE" w:rsidP="00F724CE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724CE" w:rsidRPr="0050221B" w:rsidRDefault="00F724CE" w:rsidP="00F724CE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There is no de</w:t>
      </w:r>
      <w:r w:rsidR="00B60E15">
        <w:rPr>
          <w:rFonts w:eastAsia="한컴바탕"/>
          <w:color w:val="000000" w:themeColor="text1"/>
        </w:rPr>
        <w:t>cision for th</w:t>
      </w:r>
      <w:r w:rsidR="003B2A56">
        <w:rPr>
          <w:rFonts w:eastAsia="한컴바탕"/>
          <w:color w:val="000000" w:themeColor="text1"/>
        </w:rPr>
        <w:t>e way to reselect SC-PTM cells.</w:t>
      </w:r>
      <w:r>
        <w:rPr>
          <w:rFonts w:eastAsia="한컴바탕"/>
          <w:color w:val="000000" w:themeColor="text1"/>
        </w:rPr>
        <w:t xml:space="preserve"> In this contribution, we further discuss cell reselection supporting multicast in further enhanced MTC.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F724CE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current specification</w:t>
      </w:r>
      <w:r w:rsidR="00114497">
        <w:rPr>
          <w:rFonts w:ascii="Times New Roman" w:hAnsi="Times New Roman" w:cs="Times New Roman"/>
          <w:sz w:val="20"/>
          <w:szCs w:val="20"/>
        </w:rPr>
        <w:t xml:space="preserve"> [2]</w:t>
      </w:r>
      <w:r>
        <w:rPr>
          <w:rFonts w:ascii="Times New Roman" w:hAnsi="Times New Roman" w:cs="Times New Roman"/>
          <w:sz w:val="20"/>
          <w:szCs w:val="20"/>
        </w:rPr>
        <w:t>, i</w:t>
      </w:r>
      <w:r w:rsidRPr="00D86631">
        <w:rPr>
          <w:rFonts w:ascii="Times New Roman" w:hAnsi="Times New Roman" w:cs="Times New Roman"/>
          <w:sz w:val="20"/>
          <w:szCs w:val="20"/>
        </w:rPr>
        <w:t>f the UE is capable of SC-PTM reception and is interested to receive an MBMS service and can only receive this MBMS service while camping on a frequency on which it is provided, the UE may consider that frequency to be the highest priority during the MBMS session</w:t>
      </w:r>
      <w:r>
        <w:rPr>
          <w:rFonts w:ascii="Times New Roman" w:hAnsi="Times New Roman" w:cs="Times New Roman"/>
          <w:sz w:val="20"/>
          <w:szCs w:val="20"/>
        </w:rPr>
        <w:t>. By priority handling for MBMS service, UE</w:t>
      </w:r>
      <w:r w:rsidR="00E148E3">
        <w:rPr>
          <w:rFonts w:ascii="Times New Roman" w:hAnsi="Times New Roman" w:cs="Times New Roman"/>
          <w:sz w:val="20"/>
          <w:szCs w:val="20"/>
        </w:rPr>
        <w:t xml:space="preserve"> in normal coverage</w:t>
      </w:r>
      <w:r>
        <w:rPr>
          <w:rFonts w:ascii="Times New Roman" w:hAnsi="Times New Roman" w:cs="Times New Roman"/>
          <w:sz w:val="20"/>
          <w:szCs w:val="20"/>
        </w:rPr>
        <w:t xml:space="preserve"> may reselect a SC-PTM cell on a MBMS frequency. However, idle UE in enhanced coverage may not go to the MBMS frequency while in enhanced coverage since r</w:t>
      </w:r>
      <w:r w:rsidRPr="002C5E72">
        <w:rPr>
          <w:rFonts w:ascii="Times New Roman" w:hAnsi="Times New Roman" w:cs="Times New Roman"/>
          <w:sz w:val="20"/>
          <w:szCs w:val="20"/>
        </w:rPr>
        <w:t>anking with cell selection criterion S for enhanced coverage is applied for cell reselection when the current serving cell can only be a</w:t>
      </w:r>
      <w:r>
        <w:rPr>
          <w:rFonts w:ascii="Times New Roman" w:hAnsi="Times New Roman" w:cs="Times New Roman"/>
          <w:sz w:val="20"/>
          <w:szCs w:val="20"/>
        </w:rPr>
        <w:t>ccessed using enhanced coverage.</w:t>
      </w:r>
    </w:p>
    <w:p w:rsidR="00F724CE" w:rsidRPr="00714756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724CE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2B19E7">
        <w:rPr>
          <w:rFonts w:ascii="Times New Roman" w:hAnsi="Times New Roman" w:cs="Times New Roman"/>
          <w:sz w:val="20"/>
          <w:szCs w:val="20"/>
        </w:rPr>
        <w:t>: Idle UE in no</w:t>
      </w:r>
      <w:r w:rsidR="007427A4">
        <w:rPr>
          <w:rFonts w:ascii="Times New Roman" w:hAnsi="Times New Roman" w:cs="Times New Roman"/>
          <w:sz w:val="20"/>
          <w:szCs w:val="20"/>
        </w:rPr>
        <w:t>rmal coverage should prioritize</w:t>
      </w:r>
      <w:r w:rsidRPr="002B19E7">
        <w:rPr>
          <w:rFonts w:ascii="Times New Roman" w:hAnsi="Times New Roman" w:cs="Times New Roman"/>
          <w:sz w:val="20"/>
          <w:szCs w:val="20"/>
        </w:rPr>
        <w:t xml:space="preserve"> a MBMS frequency in cell reselection to receive SC-PTM on a MBMS frequency.</w:t>
      </w:r>
    </w:p>
    <w:p w:rsidR="00F724CE" w:rsidRPr="00C75DE4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724CE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2B19E7">
        <w:rPr>
          <w:rFonts w:ascii="Times New Roman" w:hAnsi="Times New Roman" w:cs="Times New Roman"/>
          <w:sz w:val="20"/>
          <w:szCs w:val="20"/>
        </w:rPr>
        <w:t>: Idle UE in e</w:t>
      </w:r>
      <w:r>
        <w:rPr>
          <w:rFonts w:ascii="Times New Roman" w:hAnsi="Times New Roman" w:cs="Times New Roman"/>
          <w:sz w:val="20"/>
          <w:szCs w:val="20"/>
        </w:rPr>
        <w:t xml:space="preserve">nhanced </w:t>
      </w:r>
      <w:r w:rsidRPr="002B19E7">
        <w:rPr>
          <w:rFonts w:ascii="Times New Roman" w:hAnsi="Times New Roman" w:cs="Times New Roman"/>
          <w:sz w:val="20"/>
          <w:szCs w:val="20"/>
        </w:rPr>
        <w:t xml:space="preserve">coverage only perform cell reselection based on ranking, so that may not go to the MBMS frequency while in </w:t>
      </w:r>
      <w:r>
        <w:rPr>
          <w:rFonts w:ascii="Times New Roman" w:hAnsi="Times New Roman" w:cs="Times New Roman"/>
          <w:sz w:val="20"/>
          <w:szCs w:val="20"/>
        </w:rPr>
        <w:t>enhanced coverage.</w:t>
      </w:r>
    </w:p>
    <w:p w:rsidR="00F724CE" w:rsidRPr="00714756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724CE" w:rsidRPr="00550B1B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order to support multicast in further enhanced MTC, one of following solution can be applied. </w:t>
      </w:r>
    </w:p>
    <w:p w:rsidR="00F724CE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Proposal 1</w:t>
      </w:r>
      <w:r w:rsidRPr="002B19E7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3B2A56" w:rsidRDefault="003B2A56" w:rsidP="003B2A56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F724CE" w:rsidRPr="002B19E7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F724CE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in </w:t>
      </w:r>
      <w:r>
        <w:rPr>
          <w:rFonts w:ascii="Times New Roman" w:hAnsi="Times New Roman" w:cs="Times New Roman"/>
          <w:sz w:val="20"/>
          <w:szCs w:val="20"/>
        </w:rPr>
        <w:t xml:space="preserve">enhanced coverage </w:t>
      </w:r>
      <w:r w:rsidR="00F724CE" w:rsidRPr="002B19E7">
        <w:rPr>
          <w:rFonts w:ascii="Times New Roman" w:hAnsi="Times New Roman" w:cs="Times New Roman"/>
          <w:sz w:val="20"/>
          <w:szCs w:val="20"/>
        </w:rPr>
        <w:t>adds an offset to SC-PTM cells in ranking based cell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reselection</w:t>
      </w:r>
    </w:p>
    <w:p w:rsidR="00F724CE" w:rsidRPr="002B19E7" w:rsidRDefault="003B2A56" w:rsidP="003B2A56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F724CE" w:rsidRPr="002B19E7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F724CE" w:rsidRPr="002B19E7">
        <w:rPr>
          <w:rFonts w:ascii="Times New Roman" w:hAnsi="Times New Roman" w:cs="Times New Roman"/>
          <w:sz w:val="20"/>
          <w:szCs w:val="20"/>
        </w:rPr>
        <w:t>: If UE is interested to receive MBMS, UE</w:t>
      </w:r>
      <w:r>
        <w:rPr>
          <w:rFonts w:ascii="Times New Roman" w:hAnsi="Times New Roman" w:cs="Times New Roman"/>
          <w:sz w:val="20"/>
          <w:szCs w:val="20"/>
        </w:rPr>
        <w:t xml:space="preserve"> in enhanced coverage </w:t>
      </w:r>
      <w:r w:rsidR="00F724CE" w:rsidRPr="002B19E7">
        <w:rPr>
          <w:rFonts w:ascii="Times New Roman" w:hAnsi="Times New Roman" w:cs="Times New Roman"/>
          <w:sz w:val="20"/>
          <w:szCs w:val="20"/>
        </w:rPr>
        <w:t>performs ranking based cell reselection only with (if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available) SC-PTM cells which of qualities are above a threshold (if suitable).</w:t>
      </w:r>
    </w:p>
    <w:p w:rsidR="00F724CE" w:rsidRDefault="003B2A56" w:rsidP="003B2A56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 - </w:t>
      </w:r>
      <w:r w:rsidR="00F724CE" w:rsidRPr="002B19E7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F724CE" w:rsidRPr="002B19E7">
        <w:rPr>
          <w:rFonts w:ascii="Times New Roman" w:hAnsi="Times New Roman" w:cs="Times New Roman"/>
          <w:sz w:val="20"/>
          <w:szCs w:val="20"/>
        </w:rPr>
        <w:t>: If UE is interested to receive MBMS, UE</w:t>
      </w:r>
      <w:r>
        <w:rPr>
          <w:rFonts w:ascii="Times New Roman" w:hAnsi="Times New Roman" w:cs="Times New Roman"/>
          <w:sz w:val="20"/>
          <w:szCs w:val="20"/>
        </w:rPr>
        <w:t xml:space="preserve"> in enhanced coverage </w:t>
      </w:r>
      <w:r w:rsidR="00F724CE" w:rsidRPr="002B19E7">
        <w:rPr>
          <w:rFonts w:ascii="Times New Roman" w:hAnsi="Times New Roman" w:cs="Times New Roman"/>
          <w:sz w:val="20"/>
          <w:szCs w:val="20"/>
        </w:rPr>
        <w:t>performs ranking based cell reselection only with (if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available) SC-PTM cells which are suitable (i.e. according to suitability check).</w:t>
      </w:r>
    </w:p>
    <w:p w:rsidR="0025294B" w:rsidRPr="0025294B" w:rsidRDefault="0025294B" w:rsidP="003B2A56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A3994" w:rsidRPr="003A56CB" w:rsidRDefault="00F724CE" w:rsidP="00397A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With the purpose of increasing the possibility to reselect SC-PTM cell, option 1 can be applied. Option 2 can be considered for reselecting a SC-PTM cell with good signal strength (above a given threshold). Option 3 can be considered for camping on a suitable SC-PTM cell.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F724CE" w:rsidRPr="002B19E7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2B19E7">
        <w:rPr>
          <w:rFonts w:ascii="Times New Roman" w:hAnsi="Times New Roman" w:cs="Times New Roman"/>
          <w:sz w:val="20"/>
          <w:szCs w:val="20"/>
        </w:rPr>
        <w:t>: Idle UE in no</w:t>
      </w:r>
      <w:r w:rsidR="0025294B">
        <w:rPr>
          <w:rFonts w:ascii="Times New Roman" w:hAnsi="Times New Roman" w:cs="Times New Roman"/>
          <w:sz w:val="20"/>
          <w:szCs w:val="20"/>
        </w:rPr>
        <w:t>rmal coverage should prioritize</w:t>
      </w:r>
      <w:r w:rsidRPr="002B19E7">
        <w:rPr>
          <w:rFonts w:ascii="Times New Roman" w:hAnsi="Times New Roman" w:cs="Times New Roman"/>
          <w:sz w:val="20"/>
          <w:szCs w:val="20"/>
        </w:rPr>
        <w:t xml:space="preserve"> a MBMS frequency in cell reselection to receive SC-PTM on a MBMS frequency.</w:t>
      </w:r>
    </w:p>
    <w:p w:rsidR="00F724CE" w:rsidRPr="00C75DE4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F724CE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2B19E7">
        <w:rPr>
          <w:rFonts w:ascii="Times New Roman" w:hAnsi="Times New Roman" w:cs="Times New Roman"/>
          <w:sz w:val="20"/>
          <w:szCs w:val="20"/>
        </w:rPr>
        <w:t>: Idle UE in e</w:t>
      </w:r>
      <w:r>
        <w:rPr>
          <w:rFonts w:ascii="Times New Roman" w:hAnsi="Times New Roman" w:cs="Times New Roman"/>
          <w:sz w:val="20"/>
          <w:szCs w:val="20"/>
        </w:rPr>
        <w:t xml:space="preserve">nhanced </w:t>
      </w:r>
      <w:r w:rsidRPr="002B19E7">
        <w:rPr>
          <w:rFonts w:ascii="Times New Roman" w:hAnsi="Times New Roman" w:cs="Times New Roman"/>
          <w:sz w:val="20"/>
          <w:szCs w:val="20"/>
        </w:rPr>
        <w:t>coverage only perform cell reselection based on ranking, so that may not go to the MBMS frequency while in CE.</w:t>
      </w:r>
    </w:p>
    <w:p w:rsidR="00F724CE" w:rsidRPr="00C75DE4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F724CE" w:rsidRPr="002B19E7" w:rsidRDefault="00F724CE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Proposal 1</w:t>
      </w:r>
      <w:r w:rsidRPr="002B19E7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F724CE" w:rsidRPr="002B19E7" w:rsidRDefault="003B2A56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F724CE" w:rsidRPr="002B19E7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F724CE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in </w:t>
      </w:r>
      <w:r>
        <w:rPr>
          <w:rFonts w:ascii="Times New Roman" w:hAnsi="Times New Roman" w:cs="Times New Roman"/>
          <w:sz w:val="20"/>
          <w:szCs w:val="20"/>
        </w:rPr>
        <w:t xml:space="preserve">enhanced coverage </w:t>
      </w:r>
      <w:r w:rsidR="00F724CE" w:rsidRPr="002B19E7">
        <w:rPr>
          <w:rFonts w:ascii="Times New Roman" w:hAnsi="Times New Roman" w:cs="Times New Roman"/>
          <w:sz w:val="20"/>
          <w:szCs w:val="20"/>
        </w:rPr>
        <w:t>adds an offset to SC-PTM cells in ranking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based cell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reselection</w:t>
      </w:r>
    </w:p>
    <w:p w:rsidR="00F724CE" w:rsidRPr="002B19E7" w:rsidRDefault="003B2A56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F724CE" w:rsidRPr="002B19E7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F724CE" w:rsidRPr="002B19E7">
        <w:rPr>
          <w:rFonts w:ascii="Times New Roman" w:hAnsi="Times New Roman" w:cs="Times New Roman"/>
          <w:sz w:val="20"/>
          <w:szCs w:val="20"/>
        </w:rPr>
        <w:t>: If UE is interested to receive MBMS, UE</w:t>
      </w:r>
      <w:r w:rsidR="008A4716">
        <w:rPr>
          <w:rFonts w:ascii="Times New Roman" w:hAnsi="Times New Roman" w:cs="Times New Roman"/>
          <w:sz w:val="20"/>
          <w:szCs w:val="20"/>
        </w:rPr>
        <w:t xml:space="preserve"> in enhanced coverage </w:t>
      </w:r>
      <w:r w:rsidR="00F724CE" w:rsidRPr="002B19E7">
        <w:rPr>
          <w:rFonts w:ascii="Times New Roman" w:hAnsi="Times New Roman" w:cs="Times New Roman"/>
          <w:sz w:val="20"/>
          <w:szCs w:val="20"/>
        </w:rPr>
        <w:t>performs ranking based cell reselection only</w:t>
      </w:r>
      <w:r w:rsidR="008A4716"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 xml:space="preserve">with (if </w:t>
      </w:r>
      <w:r w:rsidR="00F724CE">
        <w:rPr>
          <w:rFonts w:ascii="Times New Roman" w:hAnsi="Times New Roman" w:cs="Times New Roman"/>
          <w:sz w:val="20"/>
          <w:szCs w:val="20"/>
        </w:rPr>
        <w:tab/>
      </w:r>
      <w:r w:rsidR="00F724CE" w:rsidRPr="002B19E7">
        <w:rPr>
          <w:rFonts w:ascii="Times New Roman" w:hAnsi="Times New Roman" w:cs="Times New Roman"/>
          <w:sz w:val="20"/>
          <w:szCs w:val="20"/>
        </w:rPr>
        <w:t>available)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SC-PTM cells which of qualities are above a threshold (if suitable).</w:t>
      </w:r>
    </w:p>
    <w:p w:rsidR="00F724CE" w:rsidRPr="003A56CB" w:rsidRDefault="003B2A56" w:rsidP="00F724CE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F724CE" w:rsidRPr="002B19E7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F724CE" w:rsidRPr="002B19E7">
        <w:rPr>
          <w:rFonts w:ascii="Times New Roman" w:hAnsi="Times New Roman" w:cs="Times New Roman"/>
          <w:sz w:val="20"/>
          <w:szCs w:val="20"/>
        </w:rPr>
        <w:t>: If UE is interested to receive MBMS, UE</w:t>
      </w:r>
      <w:r w:rsidR="008A4716">
        <w:rPr>
          <w:rFonts w:ascii="Times New Roman" w:hAnsi="Times New Roman" w:cs="Times New Roman"/>
          <w:sz w:val="20"/>
          <w:szCs w:val="20"/>
        </w:rPr>
        <w:t xml:space="preserve"> in enhanced coverage </w:t>
      </w:r>
      <w:r w:rsidR="00F724CE" w:rsidRPr="002B19E7">
        <w:rPr>
          <w:rFonts w:ascii="Times New Roman" w:hAnsi="Times New Roman" w:cs="Times New Roman"/>
          <w:sz w:val="20"/>
          <w:szCs w:val="20"/>
        </w:rPr>
        <w:t>performs ranking based cell reselection only</w:t>
      </w:r>
      <w:r w:rsidR="008A4716"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 xml:space="preserve">with (if </w:t>
      </w:r>
      <w:r w:rsidR="00F724CE">
        <w:rPr>
          <w:rFonts w:ascii="Times New Roman" w:hAnsi="Times New Roman" w:cs="Times New Roman"/>
          <w:sz w:val="20"/>
          <w:szCs w:val="20"/>
        </w:rPr>
        <w:tab/>
      </w:r>
      <w:r w:rsidR="00F724CE" w:rsidRPr="002B19E7">
        <w:rPr>
          <w:rFonts w:ascii="Times New Roman" w:hAnsi="Times New Roman" w:cs="Times New Roman"/>
          <w:sz w:val="20"/>
          <w:szCs w:val="20"/>
        </w:rPr>
        <w:t>available)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4CE" w:rsidRPr="002B19E7">
        <w:rPr>
          <w:rFonts w:ascii="Times New Roman" w:hAnsi="Times New Roman" w:cs="Times New Roman"/>
          <w:sz w:val="20"/>
          <w:szCs w:val="20"/>
        </w:rPr>
        <w:t>SC-PTM cells which are suitable (i.e. according to suitability check).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6269A4" w:rsidRDefault="00F724CE" w:rsidP="000F1EE7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6269A4" w:rsidRPr="006269A4">
        <w:rPr>
          <w:rFonts w:ascii="Times New Roman" w:hAnsi="Times New Roman" w:cs="Times New Roman"/>
          <w:sz w:val="20"/>
          <w:szCs w:val="20"/>
        </w:rPr>
        <w:t xml:space="preserve">R2-165842, Report from the IoT breakout sessions, Mediatek Inc. </w:t>
      </w:r>
    </w:p>
    <w:p w:rsidR="00F724CE" w:rsidRPr="00F724CE" w:rsidRDefault="006269A4" w:rsidP="000F1EE7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="00114497">
        <w:rPr>
          <w:rFonts w:ascii="Times New Roman" w:hAnsi="Times New Roman" w:cs="Times New Roman"/>
          <w:sz w:val="20"/>
          <w:szCs w:val="20"/>
        </w:rPr>
        <w:t>TS 36.304-d20</w:t>
      </w:r>
      <w:r w:rsidR="00F724CE" w:rsidRPr="00430FB9">
        <w:rPr>
          <w:rFonts w:ascii="Times New Roman" w:hAnsi="Times New Roman" w:cs="Times New Roman"/>
          <w:sz w:val="20"/>
          <w:szCs w:val="20"/>
        </w:rPr>
        <w:t xml:space="preserve">, </w:t>
      </w:r>
      <w:r w:rsidR="00114497" w:rsidRPr="00114497">
        <w:rPr>
          <w:rFonts w:ascii="Times New Roman" w:hAnsi="Times New Roman" w:cs="Times New Roman"/>
          <w:sz w:val="20"/>
          <w:szCs w:val="20"/>
        </w:rPr>
        <w:t>User Equipment (UE) procedures in idle mode (Release 13)</w:t>
      </w:r>
    </w:p>
    <w:sectPr w:rsidR="00F724CE" w:rsidRPr="00F724CE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2F5" w:rsidRDefault="00F432F5" w:rsidP="0007400D">
      <w:pPr>
        <w:spacing w:after="0" w:line="240" w:lineRule="auto"/>
      </w:pPr>
      <w:r>
        <w:separator/>
      </w:r>
    </w:p>
  </w:endnote>
  <w:endnote w:type="continuationSeparator" w:id="0">
    <w:p w:rsidR="00F432F5" w:rsidRDefault="00F432F5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2F5" w:rsidRDefault="00F432F5" w:rsidP="0007400D">
      <w:pPr>
        <w:spacing w:after="0" w:line="240" w:lineRule="auto"/>
      </w:pPr>
      <w:r>
        <w:separator/>
      </w:r>
    </w:p>
  </w:footnote>
  <w:footnote w:type="continuationSeparator" w:id="0">
    <w:p w:rsidR="00F432F5" w:rsidRDefault="00F432F5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16252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662AF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1EE7"/>
    <w:rsid w:val="000F3F19"/>
    <w:rsid w:val="00107B23"/>
    <w:rsid w:val="00107EC2"/>
    <w:rsid w:val="00114497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967CC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294B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62506"/>
    <w:rsid w:val="003702FF"/>
    <w:rsid w:val="00370737"/>
    <w:rsid w:val="00371CB2"/>
    <w:rsid w:val="00374A58"/>
    <w:rsid w:val="0038208F"/>
    <w:rsid w:val="00383C4A"/>
    <w:rsid w:val="00385B08"/>
    <w:rsid w:val="00385F3A"/>
    <w:rsid w:val="00391ABF"/>
    <w:rsid w:val="00395020"/>
    <w:rsid w:val="00397AD5"/>
    <w:rsid w:val="003A4E23"/>
    <w:rsid w:val="003A56CB"/>
    <w:rsid w:val="003A71AB"/>
    <w:rsid w:val="003B2A56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0EEB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221F"/>
    <w:rsid w:val="00623CC1"/>
    <w:rsid w:val="006269A4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35D5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664C"/>
    <w:rsid w:val="007427A4"/>
    <w:rsid w:val="00743F1D"/>
    <w:rsid w:val="00744B2B"/>
    <w:rsid w:val="007570E7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E182C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4716"/>
    <w:rsid w:val="008A7BB7"/>
    <w:rsid w:val="008B0B90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3E8E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5C1C"/>
    <w:rsid w:val="00A16747"/>
    <w:rsid w:val="00A16BDA"/>
    <w:rsid w:val="00A17D7E"/>
    <w:rsid w:val="00A3629B"/>
    <w:rsid w:val="00A37906"/>
    <w:rsid w:val="00A37986"/>
    <w:rsid w:val="00A37EEC"/>
    <w:rsid w:val="00A50FB8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1076C"/>
    <w:rsid w:val="00B13A5A"/>
    <w:rsid w:val="00B22002"/>
    <w:rsid w:val="00B2235E"/>
    <w:rsid w:val="00B32B4E"/>
    <w:rsid w:val="00B342C3"/>
    <w:rsid w:val="00B41973"/>
    <w:rsid w:val="00B42FF4"/>
    <w:rsid w:val="00B46D0B"/>
    <w:rsid w:val="00B4769E"/>
    <w:rsid w:val="00B53814"/>
    <w:rsid w:val="00B54C6F"/>
    <w:rsid w:val="00B60E15"/>
    <w:rsid w:val="00B64B5E"/>
    <w:rsid w:val="00B801BF"/>
    <w:rsid w:val="00B83632"/>
    <w:rsid w:val="00B838C4"/>
    <w:rsid w:val="00B86AEE"/>
    <w:rsid w:val="00B945BD"/>
    <w:rsid w:val="00B957B9"/>
    <w:rsid w:val="00B9696E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3969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3D11"/>
    <w:rsid w:val="00D64411"/>
    <w:rsid w:val="00D64670"/>
    <w:rsid w:val="00D7122A"/>
    <w:rsid w:val="00D74C17"/>
    <w:rsid w:val="00D755BF"/>
    <w:rsid w:val="00D76D06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8E3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DC0"/>
    <w:rsid w:val="00F11B6F"/>
    <w:rsid w:val="00F1381F"/>
    <w:rsid w:val="00F2384F"/>
    <w:rsid w:val="00F27D59"/>
    <w:rsid w:val="00F30DF3"/>
    <w:rsid w:val="00F33816"/>
    <w:rsid w:val="00F432F5"/>
    <w:rsid w:val="00F45BAE"/>
    <w:rsid w:val="00F50547"/>
    <w:rsid w:val="00F6021B"/>
    <w:rsid w:val="00F6106D"/>
    <w:rsid w:val="00F62D3C"/>
    <w:rsid w:val="00F724CE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7B448-8470-473E-A152-3B827FDF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23</cp:revision>
  <dcterms:created xsi:type="dcterms:W3CDTF">2016-01-13T07:41:00Z</dcterms:created>
  <dcterms:modified xsi:type="dcterms:W3CDTF">2016-10-01T03:53:00Z</dcterms:modified>
</cp:coreProperties>
</file>